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B" w:rsidRPr="008C75EF" w:rsidRDefault="00544A3B" w:rsidP="00544A3B">
      <w:pPr>
        <w:pStyle w:val="BodyText2"/>
        <w:rPr>
          <w:rFonts w:ascii="Bookman Old Style" w:hAnsi="Bookman Old Style"/>
          <w:sz w:val="14"/>
          <w:szCs w:val="14"/>
        </w:rPr>
      </w:pPr>
    </w:p>
    <w:p w:rsidR="00544A3B" w:rsidRDefault="00544A3B" w:rsidP="00544A3B">
      <w:pPr>
        <w:jc w:val="both"/>
        <w:rPr>
          <w:rFonts w:ascii="Lucida Bright" w:hAnsi="Lucida Bright"/>
        </w:rPr>
      </w:pPr>
    </w:p>
    <w:p w:rsidR="00544A3B" w:rsidRPr="00391373" w:rsidRDefault="00544A3B" w:rsidP="00544A3B">
      <w:pPr>
        <w:pStyle w:val="BodyText"/>
        <w:spacing w:after="0"/>
        <w:jc w:val="center"/>
        <w:rPr>
          <w:rFonts w:ascii="Monotype Corsiva" w:hAnsi="Monotype Corsiva"/>
          <w:b/>
          <w:sz w:val="16"/>
          <w:szCs w:val="36"/>
        </w:rPr>
      </w:pPr>
    </w:p>
    <w:p w:rsidR="00544A3B" w:rsidRPr="00391373" w:rsidRDefault="00544A3B" w:rsidP="00544A3B">
      <w:pPr>
        <w:pStyle w:val="BodyText"/>
        <w:spacing w:after="0"/>
        <w:jc w:val="center"/>
        <w:rPr>
          <w:rFonts w:ascii="Ebrima" w:hAnsi="Ebrima"/>
          <w:b/>
          <w:sz w:val="28"/>
          <w:szCs w:val="36"/>
          <w:lang w:val="en-US"/>
        </w:rPr>
      </w:pPr>
      <w:r w:rsidRPr="00391373">
        <w:rPr>
          <w:rFonts w:ascii="Ebrima" w:hAnsi="Ebrima"/>
          <w:b/>
          <w:sz w:val="28"/>
          <w:szCs w:val="36"/>
        </w:rPr>
        <w:t xml:space="preserve">Ministry of Education, </w:t>
      </w:r>
      <w:r w:rsidRPr="00391373">
        <w:rPr>
          <w:rFonts w:ascii="Ebrima" w:hAnsi="Ebrima"/>
          <w:b/>
          <w:sz w:val="28"/>
          <w:szCs w:val="36"/>
          <w:lang w:val="en-US"/>
        </w:rPr>
        <w:t xml:space="preserve">Sustainable Development, Innovation, Science, </w:t>
      </w:r>
    </w:p>
    <w:p w:rsidR="00544A3B" w:rsidRPr="00391373" w:rsidRDefault="00544A3B" w:rsidP="00544A3B">
      <w:pPr>
        <w:pStyle w:val="BodyText"/>
        <w:spacing w:after="0"/>
        <w:jc w:val="center"/>
        <w:rPr>
          <w:rFonts w:ascii="Ebrima" w:hAnsi="Ebrima"/>
          <w:b/>
          <w:sz w:val="28"/>
          <w:szCs w:val="36"/>
        </w:rPr>
      </w:pPr>
      <w:r w:rsidRPr="00391373">
        <w:rPr>
          <w:rFonts w:ascii="Ebrima" w:hAnsi="Ebrima"/>
          <w:b/>
          <w:sz w:val="28"/>
          <w:szCs w:val="36"/>
          <w:lang w:val="en-US"/>
        </w:rPr>
        <w:t>Technology and Vocational Training</w:t>
      </w:r>
    </w:p>
    <w:p w:rsidR="00544A3B" w:rsidRPr="0026644E" w:rsidRDefault="00544A3B" w:rsidP="00544A3B">
      <w:pPr>
        <w:spacing w:line="276" w:lineRule="auto"/>
        <w:jc w:val="center"/>
        <w:rPr>
          <w:rFonts w:ascii="Ebrima" w:hAnsi="Ebrima"/>
          <w:b/>
        </w:rPr>
      </w:pPr>
    </w:p>
    <w:p w:rsidR="00544A3B" w:rsidRPr="0026644E" w:rsidRDefault="00544A3B" w:rsidP="00544A3B">
      <w:pPr>
        <w:spacing w:line="276" w:lineRule="auto"/>
        <w:jc w:val="center"/>
        <w:rPr>
          <w:rFonts w:ascii="Ebrima" w:hAnsi="Ebrima"/>
          <w:b/>
          <w:sz w:val="28"/>
        </w:rPr>
      </w:pPr>
      <w:r w:rsidRPr="0026644E">
        <w:rPr>
          <w:rFonts w:ascii="Ebrima" w:hAnsi="Ebrima"/>
          <w:b/>
          <w:sz w:val="28"/>
        </w:rPr>
        <w:t>PRESS RELEASE</w:t>
      </w:r>
    </w:p>
    <w:p w:rsidR="00544A3B" w:rsidRPr="0026644E" w:rsidRDefault="00544A3B" w:rsidP="00544A3B">
      <w:pPr>
        <w:tabs>
          <w:tab w:val="left" w:pos="993"/>
        </w:tabs>
        <w:spacing w:line="276" w:lineRule="auto"/>
        <w:ind w:left="993" w:hanging="284"/>
        <w:jc w:val="both"/>
        <w:textAlignment w:val="baseline"/>
        <w:rPr>
          <w:rFonts w:ascii="Ebrima" w:hAnsi="Ebrima" w:cs="Calibri"/>
          <w:color w:val="000000"/>
        </w:rPr>
      </w:pPr>
    </w:p>
    <w:p w:rsidR="00544A3B" w:rsidRPr="0026644E" w:rsidRDefault="00544A3B" w:rsidP="00544A3B">
      <w:pPr>
        <w:spacing w:line="276" w:lineRule="auto"/>
        <w:jc w:val="center"/>
        <w:rPr>
          <w:rFonts w:ascii="Ebrima" w:hAnsi="Ebrima"/>
        </w:rPr>
      </w:pPr>
      <w:r w:rsidRPr="0026644E">
        <w:rPr>
          <w:rFonts w:ascii="Ebrima" w:hAnsi="Ebrima"/>
          <w:b/>
        </w:rPr>
        <w:t>PEC-G 2025 SCHOLARSHIP – FEDERATIVE REPUBLIC OF BRAZIL</w:t>
      </w:r>
    </w:p>
    <w:p w:rsidR="00544A3B" w:rsidRPr="0026644E" w:rsidRDefault="00544A3B" w:rsidP="00544A3B">
      <w:pPr>
        <w:spacing w:line="276" w:lineRule="auto"/>
        <w:jc w:val="both"/>
        <w:rPr>
          <w:rFonts w:ascii="Ebrima" w:hAnsi="Ebrima"/>
        </w:rPr>
      </w:pPr>
    </w:p>
    <w:p w:rsidR="00544A3B" w:rsidRPr="0026644E" w:rsidRDefault="00544A3B" w:rsidP="00544A3B">
      <w:pPr>
        <w:spacing w:line="276" w:lineRule="auto"/>
        <w:jc w:val="both"/>
        <w:rPr>
          <w:rFonts w:ascii="Ebrima" w:hAnsi="Ebrima"/>
        </w:rPr>
      </w:pPr>
      <w:r w:rsidRPr="0026644E">
        <w:rPr>
          <w:rFonts w:ascii="Ebrima" w:hAnsi="Ebrima"/>
        </w:rPr>
        <w:t xml:space="preserve">The Embassy of the Federative Republic of Brazil is informing that the selection process for the 2026 edition of the Student Agreement </w:t>
      </w:r>
      <w:proofErr w:type="spellStart"/>
      <w:r w:rsidRPr="0026644E">
        <w:rPr>
          <w:rFonts w:ascii="Ebrima" w:hAnsi="Ebrima"/>
        </w:rPr>
        <w:t>Programme</w:t>
      </w:r>
      <w:proofErr w:type="spellEnd"/>
      <w:r w:rsidRPr="0026644E">
        <w:rPr>
          <w:rFonts w:ascii="Ebrima" w:hAnsi="Ebrima"/>
        </w:rPr>
        <w:t xml:space="preserve"> (PEC-G) and the Portuguese as a Foreign Language </w:t>
      </w:r>
      <w:proofErr w:type="spellStart"/>
      <w:r w:rsidRPr="0026644E">
        <w:rPr>
          <w:rFonts w:ascii="Ebrima" w:hAnsi="Ebrima"/>
        </w:rPr>
        <w:t>Programme</w:t>
      </w:r>
      <w:proofErr w:type="spellEnd"/>
      <w:r w:rsidRPr="0026644E">
        <w:rPr>
          <w:rFonts w:ascii="Ebrima" w:hAnsi="Ebrima"/>
        </w:rPr>
        <w:t xml:space="preserve"> (PEC-PLE) has been launched.</w:t>
      </w:r>
    </w:p>
    <w:p w:rsidR="00544A3B" w:rsidRPr="0026644E" w:rsidRDefault="00544A3B" w:rsidP="00544A3B">
      <w:pPr>
        <w:spacing w:line="276" w:lineRule="auto"/>
        <w:jc w:val="both"/>
        <w:rPr>
          <w:rFonts w:ascii="Ebrima" w:hAnsi="Ebrima"/>
        </w:rPr>
      </w:pPr>
    </w:p>
    <w:p w:rsidR="00544A3B" w:rsidRPr="0026644E" w:rsidRDefault="00544A3B" w:rsidP="00544A3B">
      <w:pPr>
        <w:spacing w:line="276" w:lineRule="auto"/>
        <w:jc w:val="both"/>
        <w:rPr>
          <w:rFonts w:ascii="Ebrima" w:hAnsi="Ebrima"/>
        </w:rPr>
      </w:pPr>
      <w:r w:rsidRPr="0026644E">
        <w:rPr>
          <w:rFonts w:ascii="Ebrima" w:hAnsi="Ebrima"/>
        </w:rPr>
        <w:t xml:space="preserve">The Undergraduate Student Exchange </w:t>
      </w:r>
      <w:proofErr w:type="spellStart"/>
      <w:r w:rsidRPr="0026644E">
        <w:rPr>
          <w:rFonts w:ascii="Ebrima" w:hAnsi="Ebrima"/>
        </w:rPr>
        <w:t>Programme</w:t>
      </w:r>
      <w:proofErr w:type="spellEnd"/>
      <w:r w:rsidRPr="0026644E">
        <w:rPr>
          <w:rFonts w:ascii="Ebrima" w:hAnsi="Ebrima"/>
        </w:rPr>
        <w:t xml:space="preserve"> (PEC-G) 2025 offers international students free places to pursue a full undergraduate degree in Brazil, in all fields of study, with no cost or entrance exams. </w:t>
      </w:r>
    </w:p>
    <w:p w:rsidR="00544A3B" w:rsidRPr="0026644E" w:rsidRDefault="00544A3B" w:rsidP="00544A3B">
      <w:pPr>
        <w:tabs>
          <w:tab w:val="left" w:pos="993"/>
        </w:tabs>
        <w:spacing w:line="276" w:lineRule="auto"/>
        <w:jc w:val="both"/>
        <w:textAlignment w:val="baseline"/>
        <w:rPr>
          <w:rFonts w:ascii="Ebrima" w:eastAsia="Verdana" w:hAnsi="Ebrima"/>
          <w:b/>
          <w:color w:val="141518"/>
          <w:spacing w:val="-6"/>
        </w:rPr>
      </w:pPr>
    </w:p>
    <w:p w:rsidR="00544A3B" w:rsidRDefault="00544A3B" w:rsidP="00544A3B">
      <w:pPr>
        <w:spacing w:line="276" w:lineRule="auto"/>
        <w:jc w:val="both"/>
        <w:textAlignment w:val="baseline"/>
        <w:rPr>
          <w:rFonts w:ascii="Ebrima" w:eastAsia="Verdana" w:hAnsi="Ebrima"/>
          <w:b/>
          <w:color w:val="141518"/>
          <w:spacing w:val="-6"/>
        </w:rPr>
      </w:pPr>
      <w:r w:rsidRPr="0026644E">
        <w:rPr>
          <w:rFonts w:ascii="Ebrima" w:eastAsia="Verdana" w:hAnsi="Ebrima"/>
          <w:b/>
          <w:color w:val="141518"/>
          <w:spacing w:val="-6"/>
        </w:rPr>
        <w:t>TERMS AND CONDITIONS FOR OBTAINING A SCHOLARSHIP</w:t>
      </w:r>
    </w:p>
    <w:p w:rsidR="00544A3B" w:rsidRPr="0026644E" w:rsidRDefault="00544A3B" w:rsidP="00544A3B">
      <w:pPr>
        <w:spacing w:line="276" w:lineRule="auto"/>
        <w:jc w:val="both"/>
        <w:textAlignment w:val="baseline"/>
        <w:rPr>
          <w:rFonts w:ascii="Ebrima" w:eastAsia="Verdana" w:hAnsi="Ebrima"/>
          <w:b/>
          <w:color w:val="141518"/>
          <w:spacing w:val="-6"/>
        </w:rPr>
      </w:pPr>
    </w:p>
    <w:p w:rsidR="00544A3B" w:rsidRPr="0026644E" w:rsidRDefault="00544A3B" w:rsidP="00544A3B">
      <w:pPr>
        <w:pStyle w:val="ListParagraph"/>
        <w:numPr>
          <w:ilvl w:val="0"/>
          <w:numId w:val="2"/>
        </w:numPr>
        <w:spacing w:line="276" w:lineRule="auto"/>
        <w:contextualSpacing w:val="0"/>
        <w:jc w:val="both"/>
        <w:rPr>
          <w:rFonts w:ascii="Ebrima" w:hAnsi="Ebrima"/>
          <w:color w:val="000000"/>
        </w:rPr>
      </w:pPr>
      <w:r w:rsidRPr="0026644E">
        <w:rPr>
          <w:rFonts w:ascii="Ebrima" w:hAnsi="Ebrima"/>
          <w:color w:val="000000"/>
        </w:rPr>
        <w:t>Be citizens of Saint Lucia;</w:t>
      </w:r>
    </w:p>
    <w:p w:rsidR="00544A3B" w:rsidRPr="0026644E" w:rsidRDefault="00544A3B" w:rsidP="00544A3B">
      <w:pPr>
        <w:numPr>
          <w:ilvl w:val="0"/>
          <w:numId w:val="1"/>
        </w:numPr>
        <w:tabs>
          <w:tab w:val="left" w:pos="216"/>
          <w:tab w:val="left" w:pos="360"/>
          <w:tab w:val="left" w:pos="567"/>
          <w:tab w:val="left" w:pos="993"/>
        </w:tabs>
        <w:spacing w:line="276" w:lineRule="auto"/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26644E">
        <w:rPr>
          <w:rFonts w:ascii="Ebrima" w:hAnsi="Ebrima"/>
        </w:rPr>
        <w:t xml:space="preserve">  Not be a Brazilian and not be born to Brazilian parents; </w:t>
      </w:r>
    </w:p>
    <w:p w:rsidR="00544A3B" w:rsidRPr="0026644E" w:rsidRDefault="00544A3B" w:rsidP="00544A3B">
      <w:pPr>
        <w:pStyle w:val="ListParagraph"/>
        <w:numPr>
          <w:ilvl w:val="0"/>
          <w:numId w:val="1"/>
        </w:numPr>
        <w:tabs>
          <w:tab w:val="left" w:pos="216"/>
          <w:tab w:val="left" w:pos="567"/>
          <w:tab w:val="left" w:pos="993"/>
        </w:tabs>
        <w:spacing w:line="276" w:lineRule="auto"/>
        <w:contextualSpacing w:val="0"/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26644E">
        <w:rPr>
          <w:rFonts w:ascii="Ebrima" w:hAnsi="Ebrima"/>
        </w:rPr>
        <w:t xml:space="preserve">  Be at least 18 years old by the date defined in the Call Notice;</w:t>
      </w:r>
    </w:p>
    <w:p w:rsidR="00544A3B" w:rsidRPr="0026644E" w:rsidRDefault="00544A3B" w:rsidP="00544A3B">
      <w:pPr>
        <w:pStyle w:val="ListParagraph"/>
        <w:numPr>
          <w:ilvl w:val="0"/>
          <w:numId w:val="1"/>
        </w:numPr>
        <w:tabs>
          <w:tab w:val="left" w:pos="216"/>
          <w:tab w:val="left" w:pos="567"/>
          <w:tab w:val="left" w:pos="993"/>
        </w:tabs>
        <w:spacing w:line="276" w:lineRule="auto"/>
        <w:contextualSpacing w:val="0"/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26644E">
        <w:rPr>
          <w:rFonts w:ascii="Ebrima" w:eastAsia="Verdana" w:hAnsi="Ebrima"/>
          <w:color w:val="141518"/>
          <w:spacing w:val="-4"/>
        </w:rPr>
        <w:t xml:space="preserve">  Have completed or about to complete secondary education (high school);</w:t>
      </w:r>
    </w:p>
    <w:p w:rsidR="00544A3B" w:rsidRPr="0026644E" w:rsidRDefault="00544A3B" w:rsidP="00544A3B">
      <w:pPr>
        <w:pStyle w:val="ListParagraph"/>
        <w:numPr>
          <w:ilvl w:val="0"/>
          <w:numId w:val="1"/>
        </w:numPr>
        <w:tabs>
          <w:tab w:val="left" w:pos="216"/>
          <w:tab w:val="left" w:pos="567"/>
          <w:tab w:val="left" w:pos="993"/>
        </w:tabs>
        <w:spacing w:line="276" w:lineRule="auto"/>
        <w:contextualSpacing w:val="0"/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26644E">
        <w:rPr>
          <w:rFonts w:ascii="Ebrima" w:eastAsia="Verdana" w:hAnsi="Ebrima"/>
          <w:color w:val="141518"/>
          <w:spacing w:val="-4"/>
        </w:rPr>
        <w:t xml:space="preserve">  Have a general secondary education average at least 60% (C);</w:t>
      </w:r>
    </w:p>
    <w:p w:rsidR="00544A3B" w:rsidRPr="0026644E" w:rsidRDefault="00544A3B" w:rsidP="00544A3B">
      <w:pPr>
        <w:pStyle w:val="ListParagraph"/>
        <w:numPr>
          <w:ilvl w:val="0"/>
          <w:numId w:val="1"/>
        </w:numPr>
        <w:tabs>
          <w:tab w:val="left" w:pos="216"/>
          <w:tab w:val="left" w:pos="567"/>
          <w:tab w:val="left" w:pos="993"/>
        </w:tabs>
        <w:spacing w:line="276" w:lineRule="auto"/>
        <w:contextualSpacing w:val="0"/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26644E">
        <w:rPr>
          <w:rFonts w:ascii="Ebrima" w:eastAsia="Verdana" w:hAnsi="Ebrima"/>
          <w:color w:val="141518"/>
          <w:spacing w:val="-4"/>
        </w:rPr>
        <w:t xml:space="preserve">  Meet the Portuguese language requirements, according to the rules of the Call Notice;</w:t>
      </w:r>
    </w:p>
    <w:p w:rsidR="00544A3B" w:rsidRPr="0026644E" w:rsidRDefault="00544A3B" w:rsidP="00544A3B">
      <w:pPr>
        <w:pStyle w:val="ListParagraph"/>
        <w:numPr>
          <w:ilvl w:val="0"/>
          <w:numId w:val="1"/>
        </w:numPr>
        <w:tabs>
          <w:tab w:val="left" w:pos="216"/>
          <w:tab w:val="left" w:pos="567"/>
          <w:tab w:val="left" w:pos="993"/>
        </w:tabs>
        <w:spacing w:line="276" w:lineRule="auto"/>
        <w:contextualSpacing w:val="0"/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26644E">
        <w:rPr>
          <w:rFonts w:ascii="Ebrima" w:eastAsia="Verdana" w:hAnsi="Ebrima"/>
          <w:color w:val="141518"/>
          <w:spacing w:val="-4"/>
        </w:rPr>
        <w:t xml:space="preserve">  Prove sufficient funds to afford your stay in Brazil. All applicants must have a sponsor who can send funds to cover the student’s expenses in Brazil. The sponsor could be a member of your family or a government agency in your country, for example; and</w:t>
      </w:r>
    </w:p>
    <w:p w:rsidR="00544A3B" w:rsidRPr="0026644E" w:rsidRDefault="00544A3B" w:rsidP="00544A3B">
      <w:pPr>
        <w:pStyle w:val="ListParagraph"/>
        <w:numPr>
          <w:ilvl w:val="0"/>
          <w:numId w:val="1"/>
        </w:numPr>
        <w:tabs>
          <w:tab w:val="left" w:pos="216"/>
          <w:tab w:val="left" w:pos="567"/>
          <w:tab w:val="left" w:pos="993"/>
        </w:tabs>
        <w:spacing w:line="276" w:lineRule="auto"/>
        <w:contextualSpacing w:val="0"/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26644E">
        <w:rPr>
          <w:rFonts w:ascii="Ebrima" w:eastAsia="Verdana" w:hAnsi="Ebrima"/>
          <w:color w:val="141518"/>
          <w:spacing w:val="-4"/>
        </w:rPr>
        <w:t xml:space="preserve">  Commit to returning to your country upon graduation.</w:t>
      </w:r>
    </w:p>
    <w:p w:rsidR="00544A3B" w:rsidRPr="0026644E" w:rsidRDefault="00544A3B" w:rsidP="00544A3B">
      <w:pPr>
        <w:spacing w:line="276" w:lineRule="auto"/>
        <w:jc w:val="both"/>
        <w:textAlignment w:val="baseline"/>
        <w:rPr>
          <w:rFonts w:ascii="Ebrima" w:eastAsia="Verdana" w:hAnsi="Ebrima"/>
          <w:color w:val="141518"/>
          <w:spacing w:val="-7"/>
        </w:rPr>
      </w:pPr>
    </w:p>
    <w:p w:rsidR="00544A3B" w:rsidRPr="0026644E" w:rsidRDefault="00544A3B" w:rsidP="00544A3B">
      <w:pPr>
        <w:spacing w:line="276" w:lineRule="auto"/>
        <w:jc w:val="both"/>
        <w:textAlignment w:val="baseline"/>
        <w:rPr>
          <w:rFonts w:ascii="Ebrima" w:hAnsi="Ebrima"/>
        </w:rPr>
      </w:pPr>
      <w:r w:rsidRPr="0026644E">
        <w:rPr>
          <w:rFonts w:ascii="Ebrima" w:eastAsia="Verdana" w:hAnsi="Ebrima"/>
          <w:color w:val="141518"/>
          <w:spacing w:val="-7"/>
        </w:rPr>
        <w:t xml:space="preserve">The online application form for  this scholarship can be accessed via web link: </w:t>
      </w:r>
      <w:hyperlink r:id="rId5" w:anchor="edital" w:history="1">
        <w:r w:rsidRPr="0026644E">
          <w:rPr>
            <w:rStyle w:val="Hyperlink"/>
            <w:rFonts w:ascii="Ebrima" w:hAnsi="Ebrima"/>
          </w:rPr>
          <w:t>https://www.gov.br/mre/pt-br/assuntos/cultura-e-educacao/temas-educacionais/programas-de-estudo-para-estrangeiros/pec-g/processo-seletivo#edital</w:t>
        </w:r>
      </w:hyperlink>
      <w:r w:rsidRPr="0026644E">
        <w:rPr>
          <w:rFonts w:ascii="Ebrima" w:hAnsi="Ebrima"/>
        </w:rPr>
        <w:t xml:space="preserve"> </w:t>
      </w:r>
    </w:p>
    <w:p w:rsidR="00544A3B" w:rsidRDefault="00544A3B" w:rsidP="00544A3B">
      <w:pPr>
        <w:pStyle w:val="ListParagraph"/>
        <w:tabs>
          <w:tab w:val="left" w:pos="216"/>
          <w:tab w:val="left" w:pos="567"/>
          <w:tab w:val="left" w:pos="993"/>
        </w:tabs>
        <w:jc w:val="right"/>
        <w:textAlignment w:val="baseline"/>
        <w:rPr>
          <w:rFonts w:ascii="Ebrima" w:eastAsia="Verdana" w:hAnsi="Ebrima"/>
          <w:color w:val="141518"/>
          <w:spacing w:val="-4"/>
        </w:rPr>
      </w:pPr>
    </w:p>
    <w:p w:rsidR="00544A3B" w:rsidRPr="00303B51" w:rsidRDefault="00544A3B" w:rsidP="00544A3B">
      <w:pPr>
        <w:pStyle w:val="ListParagraph"/>
        <w:tabs>
          <w:tab w:val="left" w:pos="216"/>
          <w:tab w:val="left" w:pos="567"/>
          <w:tab w:val="left" w:pos="993"/>
        </w:tabs>
        <w:jc w:val="right"/>
        <w:textAlignment w:val="baseline"/>
        <w:rPr>
          <w:rFonts w:ascii="Ebrima" w:eastAsia="Verdana" w:hAnsi="Ebrima"/>
          <w:color w:val="141518"/>
          <w:spacing w:val="-4"/>
        </w:rPr>
      </w:pPr>
      <w:bookmarkStart w:id="0" w:name="_Hlk203661424"/>
      <w:r w:rsidRPr="00303B51">
        <w:rPr>
          <w:rFonts w:ascii="Ebrima" w:eastAsia="Verdana" w:hAnsi="Ebrima"/>
          <w:color w:val="141518"/>
          <w:spacing w:val="-4"/>
        </w:rPr>
        <w:t>…/</w:t>
      </w:r>
      <w:r>
        <w:rPr>
          <w:rFonts w:ascii="Ebrima" w:eastAsia="Verdana" w:hAnsi="Ebrima"/>
          <w:color w:val="141518"/>
          <w:spacing w:val="-4"/>
        </w:rPr>
        <w:t xml:space="preserve">The online application </w:t>
      </w:r>
    </w:p>
    <w:p w:rsidR="00544A3B" w:rsidRPr="00303B51" w:rsidRDefault="00544A3B" w:rsidP="00544A3B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Ebrima" w:eastAsia="Verdana" w:hAnsi="Ebrima"/>
          <w:color w:val="141518"/>
          <w:spacing w:val="-4"/>
        </w:rPr>
      </w:pPr>
    </w:p>
    <w:p w:rsidR="00544A3B" w:rsidRPr="00303B51" w:rsidRDefault="00544A3B" w:rsidP="00544A3B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Ebrima" w:eastAsia="Verdana" w:hAnsi="Ebrima"/>
          <w:color w:val="141518"/>
          <w:spacing w:val="-4"/>
        </w:rPr>
      </w:pPr>
      <w:r w:rsidRPr="00303B51">
        <w:rPr>
          <w:rFonts w:ascii="Ebrima" w:eastAsia="Verdana" w:hAnsi="Ebrima"/>
          <w:color w:val="141518"/>
          <w:spacing w:val="-4"/>
        </w:rPr>
        <w:t>Page 2/…</w:t>
      </w:r>
    </w:p>
    <w:bookmarkEnd w:id="0"/>
    <w:p w:rsidR="00544A3B" w:rsidRPr="0026644E" w:rsidRDefault="00544A3B" w:rsidP="00544A3B">
      <w:pPr>
        <w:pStyle w:val="ListParagraph"/>
        <w:tabs>
          <w:tab w:val="left" w:pos="216"/>
          <w:tab w:val="left" w:pos="567"/>
          <w:tab w:val="left" w:pos="993"/>
        </w:tabs>
        <w:spacing w:line="276" w:lineRule="auto"/>
        <w:jc w:val="right"/>
        <w:textAlignment w:val="baseline"/>
        <w:rPr>
          <w:rFonts w:ascii="Ebrima" w:eastAsia="Verdana" w:hAnsi="Ebrima"/>
          <w:color w:val="141518"/>
          <w:spacing w:val="-4"/>
        </w:rPr>
      </w:pPr>
    </w:p>
    <w:p w:rsidR="00544A3B" w:rsidRPr="0026644E" w:rsidRDefault="00544A3B" w:rsidP="00544A3B">
      <w:pPr>
        <w:pStyle w:val="ListParagraph"/>
        <w:spacing w:line="276" w:lineRule="auto"/>
        <w:ind w:left="0"/>
        <w:contextualSpacing w:val="0"/>
        <w:jc w:val="both"/>
        <w:textAlignment w:val="baseline"/>
        <w:rPr>
          <w:rFonts w:ascii="Ebrima" w:hAnsi="Ebrima"/>
          <w:color w:val="000000"/>
          <w:spacing w:val="4"/>
        </w:rPr>
      </w:pPr>
      <w:r w:rsidRPr="0026644E">
        <w:rPr>
          <w:rFonts w:ascii="Ebrima" w:hAnsi="Ebrima"/>
          <w:color w:val="000000"/>
          <w:spacing w:val="4"/>
        </w:rPr>
        <w:t xml:space="preserve">Should you have any queries, or require assistance with application for this </w:t>
      </w:r>
      <w:proofErr w:type="spellStart"/>
      <w:r w:rsidRPr="0026644E">
        <w:rPr>
          <w:rFonts w:ascii="Ebrima" w:hAnsi="Ebrima"/>
          <w:color w:val="000000"/>
          <w:spacing w:val="4"/>
        </w:rPr>
        <w:t>programme</w:t>
      </w:r>
      <w:proofErr w:type="spellEnd"/>
      <w:r w:rsidRPr="0026644E">
        <w:rPr>
          <w:rFonts w:ascii="Ebrima" w:hAnsi="Ebrima"/>
          <w:color w:val="000000"/>
          <w:spacing w:val="4"/>
        </w:rPr>
        <w:t>, please contact Mrs. Chantel Mathurin-</w:t>
      </w:r>
      <w:proofErr w:type="spellStart"/>
      <w:r w:rsidRPr="0026644E">
        <w:rPr>
          <w:rFonts w:ascii="Ebrima" w:hAnsi="Ebrima"/>
          <w:color w:val="000000"/>
          <w:spacing w:val="4"/>
        </w:rPr>
        <w:t>Pamphile</w:t>
      </w:r>
      <w:proofErr w:type="spellEnd"/>
      <w:r w:rsidRPr="0026644E">
        <w:rPr>
          <w:rFonts w:ascii="Ebrima" w:hAnsi="Ebrima"/>
          <w:color w:val="000000"/>
          <w:spacing w:val="4"/>
        </w:rPr>
        <w:t xml:space="preserve">, at telephone number 468-4567 or email  address </w:t>
      </w:r>
      <w:hyperlink r:id="rId6" w:history="1">
        <w:r w:rsidRPr="0026644E">
          <w:rPr>
            <w:rStyle w:val="Hyperlink"/>
            <w:rFonts w:ascii="Ebrima" w:hAnsi="Ebrima"/>
            <w:spacing w:val="4"/>
          </w:rPr>
          <w:t>chantel.phamphile@govt.lc</w:t>
        </w:r>
      </w:hyperlink>
      <w:r w:rsidRPr="0026644E">
        <w:rPr>
          <w:rFonts w:ascii="Ebrima" w:hAnsi="Ebrima"/>
          <w:color w:val="000000"/>
          <w:spacing w:val="4"/>
        </w:rPr>
        <w:t>.</w:t>
      </w:r>
    </w:p>
    <w:p w:rsidR="00544A3B" w:rsidRPr="0026644E" w:rsidRDefault="00544A3B" w:rsidP="00544A3B">
      <w:pPr>
        <w:spacing w:line="276" w:lineRule="auto"/>
        <w:jc w:val="both"/>
        <w:rPr>
          <w:rFonts w:ascii="Ebrima" w:hAnsi="Ebrima" w:cs="Courier New"/>
          <w:color w:val="000000"/>
          <w:shd w:val="clear" w:color="auto" w:fill="FFFFFF"/>
        </w:rPr>
      </w:pPr>
    </w:p>
    <w:p w:rsidR="00544A3B" w:rsidRPr="0026644E" w:rsidRDefault="00544A3B" w:rsidP="00544A3B">
      <w:pPr>
        <w:pStyle w:val="ListParagraph"/>
        <w:spacing w:line="276" w:lineRule="auto"/>
        <w:ind w:left="0"/>
        <w:contextualSpacing w:val="0"/>
        <w:jc w:val="both"/>
        <w:textAlignment w:val="baseline"/>
        <w:rPr>
          <w:rFonts w:ascii="Ebrima" w:hAnsi="Ebrima"/>
          <w:b/>
          <w:color w:val="000000"/>
          <w:spacing w:val="4"/>
        </w:rPr>
      </w:pPr>
      <w:r w:rsidRPr="0026644E">
        <w:rPr>
          <w:rFonts w:ascii="Ebrima" w:hAnsi="Ebrima"/>
          <w:bCs/>
        </w:rPr>
        <w:t xml:space="preserve">The deadline to apply for this scholarship is </w:t>
      </w:r>
      <w:r w:rsidRPr="0026644E">
        <w:rPr>
          <w:rFonts w:ascii="Ebrima" w:hAnsi="Ebrima"/>
          <w:b/>
          <w:color w:val="000000"/>
          <w:spacing w:val="4"/>
        </w:rPr>
        <w:t>Friday, July 25, 2025.</w:t>
      </w:r>
    </w:p>
    <w:p w:rsidR="00544A3B" w:rsidRPr="0026644E" w:rsidRDefault="00544A3B" w:rsidP="00544A3B">
      <w:pPr>
        <w:spacing w:line="276" w:lineRule="auto"/>
        <w:jc w:val="both"/>
        <w:rPr>
          <w:rFonts w:ascii="Ebrima" w:hAnsi="Ebrima" w:cs="Courier New"/>
          <w:color w:val="000000"/>
          <w:shd w:val="clear" w:color="auto" w:fill="FFFFFF"/>
        </w:rPr>
      </w:pPr>
    </w:p>
    <w:p w:rsidR="00544A3B" w:rsidRPr="0026644E" w:rsidRDefault="00544A3B" w:rsidP="00544A3B">
      <w:pPr>
        <w:jc w:val="center"/>
        <w:rPr>
          <w:rFonts w:ascii="Ebrima" w:hAnsi="Ebrima" w:cs="Arial"/>
        </w:rPr>
      </w:pPr>
      <w:r w:rsidRPr="0026644E">
        <w:rPr>
          <w:rFonts w:ascii="Ebrima" w:hAnsi="Ebrima" w:cs="Arial"/>
          <w:i/>
        </w:rPr>
        <w:t>…  End of Press Release …</w:t>
      </w:r>
    </w:p>
    <w:p w:rsidR="00053D3C" w:rsidRDefault="00053D3C">
      <w:bookmarkStart w:id="1" w:name="_GoBack"/>
      <w:bookmarkEnd w:id="1"/>
    </w:p>
    <w:sectPr w:rsidR="0005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750A"/>
    <w:multiLevelType w:val="hybridMultilevel"/>
    <w:tmpl w:val="C0BE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C4384"/>
    <w:multiLevelType w:val="hybridMultilevel"/>
    <w:tmpl w:val="C420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3B"/>
    <w:rsid w:val="00053D3C"/>
    <w:rsid w:val="0054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1E282-1233-4BDF-A01D-C994502F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4A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A3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544A3B"/>
    <w:rPr>
      <w:rFonts w:ascii="Footlight MT Light" w:hAnsi="Footlight MT Light"/>
      <w:b/>
      <w:bCs/>
      <w:sz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44A3B"/>
    <w:rPr>
      <w:rFonts w:ascii="Footlight MT Light" w:eastAsia="Times New Roman" w:hAnsi="Footlight MT Light" w:cs="Times New Roman"/>
      <w:b/>
      <w:bCs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544A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44A3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tel.phamphile@govt.lc" TargetMode="External"/><Relationship Id="rId5" Type="http://schemas.openxmlformats.org/officeDocument/2006/relationships/hyperlink" Target="https://www.gov.br/mre/pt-br/assuntos/cultura-e-educacao/temas-educacionais/programas-de-estudo-para-estrangeiros/pec-g/processo-seleti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Secretary</dc:creator>
  <cp:keywords/>
  <dc:description/>
  <cp:lastModifiedBy>HRD Secretary</cp:lastModifiedBy>
  <cp:revision>1</cp:revision>
  <dcterms:created xsi:type="dcterms:W3CDTF">2025-07-18T13:01:00Z</dcterms:created>
  <dcterms:modified xsi:type="dcterms:W3CDTF">2025-07-18T13:03:00Z</dcterms:modified>
</cp:coreProperties>
</file>