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F1" w:rsidRPr="00A40AE2" w:rsidRDefault="00F22AF1" w:rsidP="00F22AF1">
      <w:pPr>
        <w:pStyle w:val="Heading1"/>
        <w:rPr>
          <w:sz w:val="24"/>
          <w:szCs w:val="24"/>
        </w:rPr>
      </w:pPr>
      <w:r w:rsidRPr="00A40AE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-704850</wp:posOffset>
            </wp:positionV>
            <wp:extent cx="914400" cy="749300"/>
            <wp:effectExtent l="0" t="0" r="0" b="0"/>
            <wp:wrapTight wrapText="bothSides">
              <wp:wrapPolygon edited="0">
                <wp:start x="0" y="0"/>
                <wp:lineTo x="0" y="20868"/>
                <wp:lineTo x="21150" y="20868"/>
                <wp:lineTo x="21150" y="0"/>
                <wp:lineTo x="0" y="0"/>
              </wp:wrapPolygon>
            </wp:wrapTight>
            <wp:docPr id="1" name="Picture 1" descr="saint luc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nt lucia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512C" w:rsidRDefault="0033512C" w:rsidP="00527E5B">
      <w:pPr>
        <w:jc w:val="center"/>
        <w:rPr>
          <w:rFonts w:ascii="Ebrima" w:hAnsi="Ebrima"/>
          <w:b/>
          <w:sz w:val="28"/>
          <w:szCs w:val="28"/>
        </w:rPr>
      </w:pPr>
    </w:p>
    <w:p w:rsidR="0033512C" w:rsidRDefault="0033512C" w:rsidP="00527E5B">
      <w:pPr>
        <w:jc w:val="center"/>
        <w:rPr>
          <w:rFonts w:ascii="Ebrima" w:hAnsi="Ebrima"/>
          <w:b/>
          <w:sz w:val="28"/>
          <w:szCs w:val="28"/>
        </w:rPr>
      </w:pPr>
    </w:p>
    <w:p w:rsidR="0033512C" w:rsidRDefault="0033512C" w:rsidP="00527E5B">
      <w:pPr>
        <w:jc w:val="center"/>
        <w:rPr>
          <w:rFonts w:ascii="Ebrima" w:hAnsi="Ebrima"/>
          <w:b/>
          <w:sz w:val="28"/>
          <w:szCs w:val="28"/>
        </w:rPr>
      </w:pPr>
    </w:p>
    <w:p w:rsidR="00527E5B" w:rsidRPr="00527E5B" w:rsidRDefault="00527E5B" w:rsidP="00527E5B">
      <w:pPr>
        <w:jc w:val="center"/>
        <w:rPr>
          <w:rFonts w:ascii="Ebrima" w:hAnsi="Ebrima"/>
          <w:b/>
          <w:sz w:val="28"/>
          <w:szCs w:val="28"/>
        </w:rPr>
      </w:pPr>
      <w:r w:rsidRPr="00527E5B">
        <w:rPr>
          <w:rFonts w:ascii="Ebrima" w:hAnsi="Ebrima"/>
          <w:b/>
          <w:sz w:val="28"/>
          <w:szCs w:val="28"/>
        </w:rPr>
        <w:t>MINISTRY OF EDUCATION, SUSTAINABLE DEVELOPMENT, INNOVATION, SCIENCE, TECHNOLOGY AND VOCATIONAL TRAINING</w:t>
      </w:r>
    </w:p>
    <w:p w:rsidR="00527E5B" w:rsidRPr="00527E5B" w:rsidRDefault="00527E5B" w:rsidP="00527E5B">
      <w:pPr>
        <w:jc w:val="center"/>
        <w:rPr>
          <w:rFonts w:ascii="Ebrima" w:hAnsi="Ebrima"/>
          <w:b/>
          <w:sz w:val="20"/>
          <w:szCs w:val="28"/>
        </w:rPr>
      </w:pPr>
    </w:p>
    <w:p w:rsidR="00527E5B" w:rsidRPr="00527E5B" w:rsidRDefault="00527E5B" w:rsidP="00527E5B">
      <w:pPr>
        <w:jc w:val="center"/>
        <w:rPr>
          <w:rFonts w:ascii="Ebrima" w:hAnsi="Ebrima"/>
          <w:b/>
          <w:sz w:val="28"/>
          <w:szCs w:val="28"/>
        </w:rPr>
      </w:pPr>
      <w:r w:rsidRPr="00527E5B">
        <w:rPr>
          <w:rFonts w:ascii="Ebrima" w:hAnsi="Ebrima"/>
          <w:b/>
          <w:sz w:val="28"/>
          <w:szCs w:val="28"/>
        </w:rPr>
        <w:t>PRESS RELEASE</w:t>
      </w:r>
    </w:p>
    <w:p w:rsidR="00457BBC" w:rsidRDefault="00457BBC" w:rsidP="00F22AF1">
      <w:pPr>
        <w:pStyle w:val="Heading5"/>
        <w:rPr>
          <w:rFonts w:ascii="Arial" w:hAnsi="Arial" w:cs="Arial"/>
          <w:color w:val="333333"/>
        </w:rPr>
      </w:pPr>
    </w:p>
    <w:p w:rsidR="00F22AF1" w:rsidRDefault="00457BBC" w:rsidP="00457BBC">
      <w:pPr>
        <w:pStyle w:val="Heading5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EMERGING LEADERS IN THE AMERICAS PROGRAM (ELAP)</w:t>
      </w:r>
    </w:p>
    <w:p w:rsidR="00457BBC" w:rsidRPr="00457BBC" w:rsidRDefault="00457BBC" w:rsidP="00457BBC"/>
    <w:p w:rsidR="00167FAA" w:rsidRDefault="00167FAA" w:rsidP="00167FAA">
      <w:pPr>
        <w:shd w:val="clear" w:color="auto" w:fill="FFFFFF"/>
        <w:spacing w:line="276" w:lineRule="auto"/>
        <w:jc w:val="both"/>
        <w:rPr>
          <w:rFonts w:ascii="Ebrima" w:hAnsi="Ebrima" w:cs="Arial"/>
          <w:color w:val="333333"/>
          <w:lang w:val="en-GB" w:eastAsia="en-GB"/>
        </w:rPr>
      </w:pPr>
    </w:p>
    <w:p w:rsidR="00A805DC" w:rsidRPr="00060A1B" w:rsidRDefault="00457BBC" w:rsidP="00167FAA">
      <w:pPr>
        <w:shd w:val="clear" w:color="auto" w:fill="FFFFFF"/>
        <w:spacing w:line="276" w:lineRule="auto"/>
        <w:jc w:val="both"/>
        <w:rPr>
          <w:rFonts w:ascii="Ebrima" w:hAnsi="Ebrima" w:cs="Arial"/>
          <w:color w:val="333333"/>
          <w:lang w:val="en-GB" w:eastAsia="en-GB"/>
        </w:rPr>
      </w:pPr>
      <w:r w:rsidRPr="00060A1B">
        <w:rPr>
          <w:rFonts w:ascii="Ebrima" w:hAnsi="Ebrima" w:cs="Arial"/>
          <w:color w:val="333333"/>
          <w:lang w:val="en-GB" w:eastAsia="en-GB"/>
        </w:rPr>
        <w:t>The Government of Canada</w:t>
      </w:r>
      <w:r w:rsidR="005818D8" w:rsidRPr="00060A1B">
        <w:rPr>
          <w:rFonts w:ascii="Ebrima" w:hAnsi="Ebrima" w:cs="Arial"/>
          <w:color w:val="333333"/>
          <w:lang w:val="en-GB" w:eastAsia="en-GB"/>
        </w:rPr>
        <w:t xml:space="preserve"> through Global Affairs Canada</w:t>
      </w:r>
      <w:r w:rsidR="00A805DC" w:rsidRPr="00060A1B">
        <w:rPr>
          <w:rFonts w:ascii="Ebrima" w:hAnsi="Ebrima" w:cs="Arial"/>
          <w:color w:val="333333"/>
          <w:lang w:val="en-GB" w:eastAsia="en-GB"/>
        </w:rPr>
        <w:t xml:space="preserve"> is pleased to </w:t>
      </w:r>
      <w:r w:rsidRPr="00060A1B">
        <w:rPr>
          <w:rFonts w:ascii="Ebrima" w:hAnsi="Ebrima" w:cs="Arial"/>
          <w:color w:val="333333"/>
          <w:lang w:val="en-GB" w:eastAsia="en-GB"/>
        </w:rPr>
        <w:t xml:space="preserve">announce </w:t>
      </w:r>
      <w:r w:rsidR="00A805DC" w:rsidRPr="00060A1B">
        <w:rPr>
          <w:rFonts w:ascii="Ebrima" w:hAnsi="Ebrima" w:cs="Arial"/>
          <w:color w:val="333333"/>
          <w:lang w:val="en-GB" w:eastAsia="en-GB"/>
        </w:rPr>
        <w:t>the offer of scholarships under the Emerging Leaders in the Americas Program (ELAP), as part of Global Affairs Canada’s International Scholarships Program.  Applications</w:t>
      </w:r>
      <w:r w:rsidR="00A32F3E" w:rsidRPr="00060A1B">
        <w:rPr>
          <w:rFonts w:ascii="Ebrima" w:hAnsi="Ebrima" w:cs="Arial"/>
          <w:color w:val="333333"/>
          <w:lang w:val="en-GB" w:eastAsia="en-GB"/>
        </w:rPr>
        <w:t xml:space="preserve"> </w:t>
      </w:r>
      <w:r w:rsidR="00A805DC" w:rsidRPr="00060A1B">
        <w:rPr>
          <w:rFonts w:ascii="Ebrima" w:hAnsi="Ebrima" w:cs="Arial"/>
          <w:color w:val="333333"/>
          <w:lang w:val="en-GB" w:eastAsia="en-GB"/>
        </w:rPr>
        <w:t>for the 202</w:t>
      </w:r>
      <w:r w:rsidR="008E1F7D" w:rsidRPr="00060A1B">
        <w:rPr>
          <w:rFonts w:ascii="Ebrima" w:hAnsi="Ebrima" w:cs="Arial"/>
          <w:color w:val="333333"/>
          <w:lang w:val="en-GB" w:eastAsia="en-GB"/>
        </w:rPr>
        <w:t>5</w:t>
      </w:r>
      <w:r w:rsidR="00A805DC" w:rsidRPr="00060A1B">
        <w:rPr>
          <w:rFonts w:ascii="Ebrima" w:hAnsi="Ebrima" w:cs="Arial"/>
          <w:color w:val="333333"/>
          <w:lang w:val="en-GB" w:eastAsia="en-GB"/>
        </w:rPr>
        <w:t xml:space="preserve"> – 202</w:t>
      </w:r>
      <w:r w:rsidR="008E1F7D" w:rsidRPr="00060A1B">
        <w:rPr>
          <w:rFonts w:ascii="Ebrima" w:hAnsi="Ebrima" w:cs="Arial"/>
          <w:color w:val="333333"/>
          <w:lang w:val="en-GB" w:eastAsia="en-GB"/>
        </w:rPr>
        <w:t>6</w:t>
      </w:r>
      <w:r w:rsidR="00A805DC" w:rsidRPr="00060A1B">
        <w:rPr>
          <w:rFonts w:ascii="Ebrima" w:hAnsi="Ebrima" w:cs="Arial"/>
          <w:color w:val="333333"/>
          <w:lang w:val="en-GB" w:eastAsia="en-GB"/>
        </w:rPr>
        <w:t xml:space="preserve"> academic year are now open for </w:t>
      </w:r>
      <w:r w:rsidR="00A32F3E" w:rsidRPr="00060A1B">
        <w:rPr>
          <w:rFonts w:ascii="Ebrima" w:hAnsi="Ebrima" w:cs="Arial"/>
          <w:color w:val="333333"/>
          <w:lang w:val="en-GB" w:eastAsia="en-GB"/>
        </w:rPr>
        <w:t xml:space="preserve">persons </w:t>
      </w:r>
      <w:r w:rsidR="005818D8" w:rsidRPr="00060A1B">
        <w:rPr>
          <w:rFonts w:ascii="Ebrima" w:hAnsi="Ebrima" w:cs="Arial"/>
          <w:color w:val="333333"/>
          <w:lang w:val="en-GB" w:eastAsia="en-GB"/>
        </w:rPr>
        <w:t xml:space="preserve">desirous of participating in </w:t>
      </w:r>
      <w:r w:rsidR="00A805DC" w:rsidRPr="00060A1B">
        <w:rPr>
          <w:rFonts w:ascii="Ebrima" w:hAnsi="Ebrima" w:cs="Arial"/>
          <w:color w:val="333333"/>
          <w:lang w:val="en-GB" w:eastAsia="en-GB"/>
        </w:rPr>
        <w:t xml:space="preserve">ELAP. </w:t>
      </w:r>
    </w:p>
    <w:p w:rsidR="00167FAA" w:rsidRPr="00060A1B" w:rsidRDefault="00167FAA" w:rsidP="00167FAA">
      <w:pPr>
        <w:shd w:val="clear" w:color="auto" w:fill="FFFFFF"/>
        <w:spacing w:line="276" w:lineRule="auto"/>
        <w:jc w:val="both"/>
        <w:rPr>
          <w:rFonts w:ascii="Ebrima" w:hAnsi="Ebrima" w:cs="Arial"/>
          <w:color w:val="333333"/>
          <w:lang w:val="en-GB" w:eastAsia="en-GB"/>
        </w:rPr>
      </w:pPr>
    </w:p>
    <w:p w:rsidR="00457BBC" w:rsidRPr="00060A1B" w:rsidRDefault="00A805DC" w:rsidP="00167FAA">
      <w:pPr>
        <w:shd w:val="clear" w:color="auto" w:fill="FFFFFF"/>
        <w:spacing w:line="276" w:lineRule="auto"/>
        <w:jc w:val="both"/>
        <w:rPr>
          <w:rFonts w:ascii="Ebrima" w:hAnsi="Ebrima" w:cs="Arial"/>
          <w:color w:val="333333"/>
          <w:lang w:val="en-GB" w:eastAsia="en-GB"/>
        </w:rPr>
      </w:pPr>
      <w:r w:rsidRPr="00060A1B">
        <w:rPr>
          <w:rFonts w:ascii="Ebrima" w:hAnsi="Ebrima" w:cs="Arial"/>
          <w:color w:val="333333"/>
          <w:lang w:val="en-GB" w:eastAsia="en-GB"/>
        </w:rPr>
        <w:t xml:space="preserve">The ELAP was developed to </w:t>
      </w:r>
      <w:r w:rsidRPr="00060A1B">
        <w:rPr>
          <w:rFonts w:ascii="Ebrima" w:hAnsi="Ebrima" w:cs="Arial"/>
          <w:color w:val="333333"/>
          <w:shd w:val="clear" w:color="auto" w:fill="FFFFFF"/>
        </w:rPr>
        <w:t>support the development of human capital and the next generation of leaders in the Americas while strengthening the linkages between post-secondary institutions in Canada and the Americas. </w:t>
      </w:r>
      <w:r w:rsidR="00167FAA" w:rsidRPr="00060A1B">
        <w:rPr>
          <w:rFonts w:ascii="Ebrima" w:hAnsi="Ebrima" w:cs="Arial"/>
          <w:color w:val="333333"/>
          <w:shd w:val="clear" w:color="auto" w:fill="FFFFFF"/>
        </w:rPr>
        <w:t xml:space="preserve"> </w:t>
      </w:r>
      <w:r w:rsidR="00A32F3E" w:rsidRPr="00060A1B">
        <w:rPr>
          <w:rFonts w:ascii="Ebrima" w:hAnsi="Ebrima" w:cs="Arial"/>
          <w:color w:val="333333"/>
          <w:lang w:val="en-GB" w:eastAsia="en-GB"/>
        </w:rPr>
        <w:t>T</w:t>
      </w:r>
      <w:r w:rsidR="00457BBC" w:rsidRPr="00060A1B">
        <w:rPr>
          <w:rFonts w:ascii="Ebrima" w:hAnsi="Ebrima" w:cs="Arial"/>
          <w:color w:val="333333"/>
          <w:lang w:val="en-GB" w:eastAsia="en-GB"/>
        </w:rPr>
        <w:t>hese scholarships provide students from post-secondary institutions located in Latin America and the Caribbean with short-term exchange opportunities for study or research at Canadian post-secondary institutions</w:t>
      </w:r>
      <w:r w:rsidR="005818D8" w:rsidRPr="00060A1B">
        <w:rPr>
          <w:rFonts w:ascii="Ebrima" w:hAnsi="Ebrima" w:cs="Arial"/>
          <w:color w:val="333333"/>
          <w:lang w:val="en-GB" w:eastAsia="en-GB"/>
        </w:rPr>
        <w:t>.</w:t>
      </w:r>
    </w:p>
    <w:p w:rsidR="00167FAA" w:rsidRPr="00060A1B" w:rsidRDefault="00167FAA" w:rsidP="00167FAA">
      <w:pPr>
        <w:pStyle w:val="NormalWeb"/>
        <w:shd w:val="clear" w:color="auto" w:fill="FFFFFF"/>
        <w:spacing w:line="276" w:lineRule="auto"/>
        <w:jc w:val="both"/>
        <w:rPr>
          <w:rFonts w:ascii="Ebrima" w:hAnsi="Ebrima" w:cs="Arial"/>
          <w:color w:val="333333"/>
        </w:rPr>
      </w:pPr>
    </w:p>
    <w:p w:rsidR="00167FAA" w:rsidRPr="00060A1B" w:rsidRDefault="00457BBC" w:rsidP="00167FAA">
      <w:pPr>
        <w:pStyle w:val="NormalWeb"/>
        <w:shd w:val="clear" w:color="auto" w:fill="FFFFFF"/>
        <w:spacing w:line="276" w:lineRule="auto"/>
        <w:jc w:val="both"/>
        <w:rPr>
          <w:rFonts w:ascii="Ebrima" w:hAnsi="Ebrima"/>
        </w:rPr>
      </w:pPr>
      <w:r w:rsidRPr="00060A1B">
        <w:rPr>
          <w:rFonts w:ascii="Ebrima" w:hAnsi="Ebrima" w:cs="Arial"/>
          <w:color w:val="333333"/>
        </w:rPr>
        <w:t>For more information</w:t>
      </w:r>
      <w:r w:rsidR="005818D8" w:rsidRPr="00060A1B">
        <w:rPr>
          <w:rFonts w:ascii="Ebrima" w:hAnsi="Ebrima" w:cs="Arial"/>
          <w:color w:val="333333"/>
        </w:rPr>
        <w:t xml:space="preserve"> on ELAP</w:t>
      </w:r>
      <w:r w:rsidRPr="00060A1B">
        <w:rPr>
          <w:rFonts w:ascii="Ebrima" w:hAnsi="Ebrima" w:cs="Arial"/>
          <w:color w:val="333333"/>
        </w:rPr>
        <w:t xml:space="preserve">, </w:t>
      </w:r>
      <w:r w:rsidR="00167FAA" w:rsidRPr="00060A1B">
        <w:rPr>
          <w:rFonts w:ascii="Ebrima" w:hAnsi="Ebrima" w:cs="Arial"/>
          <w:color w:val="333333"/>
        </w:rPr>
        <w:t xml:space="preserve">the value of the </w:t>
      </w:r>
      <w:r w:rsidR="005818D8" w:rsidRPr="00060A1B">
        <w:rPr>
          <w:rFonts w:ascii="Ebrima" w:hAnsi="Ebrima" w:cs="Arial"/>
          <w:color w:val="333333"/>
        </w:rPr>
        <w:t xml:space="preserve">scholarship and the application </w:t>
      </w:r>
      <w:r w:rsidR="00FB0ED6">
        <w:rPr>
          <w:rFonts w:ascii="Ebrima" w:hAnsi="Ebrima" w:cs="Arial"/>
          <w:color w:val="333333"/>
        </w:rPr>
        <w:t>procedure</w:t>
      </w:r>
      <w:r w:rsidR="005818D8" w:rsidRPr="00060A1B">
        <w:rPr>
          <w:rFonts w:ascii="Ebrima" w:hAnsi="Ebrima" w:cs="Arial"/>
          <w:color w:val="333333"/>
        </w:rPr>
        <w:t xml:space="preserve">, please </w:t>
      </w:r>
      <w:r w:rsidRPr="00060A1B">
        <w:rPr>
          <w:rFonts w:ascii="Ebrima" w:hAnsi="Ebrima" w:cs="Arial"/>
          <w:color w:val="333333"/>
        </w:rPr>
        <w:t>visit </w:t>
      </w:r>
      <w:hyperlink r:id="rId9" w:history="1">
        <w:r w:rsidRPr="00060A1B">
          <w:rPr>
            <w:rStyle w:val="Hyperlink"/>
            <w:rFonts w:ascii="Ebrima" w:hAnsi="Ebrima"/>
          </w:rPr>
          <w:t>Emerging Leaders in the Americas Program (ELAP) (educanada.ca)</w:t>
        </w:r>
      </w:hyperlink>
      <w:r w:rsidR="00FB0ED6">
        <w:rPr>
          <w:rStyle w:val="Hyperlink"/>
          <w:rFonts w:ascii="Ebrima" w:hAnsi="Ebrima"/>
        </w:rPr>
        <w:t>,</w:t>
      </w:r>
      <w:r w:rsidR="00FB0ED6">
        <w:rPr>
          <w:rStyle w:val="Hyperlink"/>
          <w:rFonts w:ascii="Ebrima" w:hAnsi="Ebrima"/>
          <w:u w:val="none"/>
        </w:rPr>
        <w:t xml:space="preserve"> </w:t>
      </w:r>
      <w:r w:rsidR="00FB0ED6" w:rsidRPr="00FB0ED6">
        <w:rPr>
          <w:rStyle w:val="Hyperlink"/>
          <w:rFonts w:ascii="Ebrima" w:hAnsi="Ebrima"/>
          <w:color w:val="auto"/>
          <w:u w:val="none"/>
        </w:rPr>
        <w:t>and for</w:t>
      </w:r>
      <w:r w:rsidR="00FB0ED6" w:rsidRPr="00FB0ED6">
        <w:rPr>
          <w:rStyle w:val="Hyperlink"/>
          <w:rFonts w:ascii="Ebrima" w:hAnsi="Ebrima"/>
          <w:color w:val="auto"/>
        </w:rPr>
        <w:t xml:space="preserve"> </w:t>
      </w:r>
      <w:r w:rsidR="00FB0ED6" w:rsidRPr="00FB0ED6">
        <w:rPr>
          <w:rStyle w:val="Hyperlink"/>
          <w:rFonts w:ascii="Ebrima" w:hAnsi="Ebrima"/>
          <w:color w:val="auto"/>
          <w:u w:val="none"/>
        </w:rPr>
        <w:t>guid</w:t>
      </w:r>
      <w:r w:rsidR="00060A1B" w:rsidRPr="00060A1B">
        <w:rPr>
          <w:rFonts w:ascii="Ebrima" w:hAnsi="Ebrima"/>
        </w:rPr>
        <w:t>ance on the application process,</w:t>
      </w:r>
      <w:r w:rsidR="00167FAA" w:rsidRPr="00060A1B">
        <w:rPr>
          <w:rFonts w:ascii="Ebrima" w:hAnsi="Ebrima"/>
        </w:rPr>
        <w:t xml:space="preserve"> please </w:t>
      </w:r>
      <w:r w:rsidR="00167FAA" w:rsidRPr="00060A1B">
        <w:rPr>
          <w:rFonts w:ascii="Ebrima" w:hAnsi="Ebrima" w:cs="Arial"/>
          <w:color w:val="333333"/>
          <w:shd w:val="clear" w:color="auto" w:fill="FFFFFF"/>
        </w:rPr>
        <w:t>contact the scholarship administrator by email at </w:t>
      </w:r>
      <w:hyperlink r:id="rId10" w:history="1">
        <w:r w:rsidR="00167FAA" w:rsidRPr="00060A1B">
          <w:rPr>
            <w:rStyle w:val="Hyperlink"/>
            <w:rFonts w:ascii="Ebrima" w:hAnsi="Ebrima" w:cs="Arial"/>
            <w:shd w:val="clear" w:color="auto" w:fill="FFFFFF"/>
          </w:rPr>
          <w:t>Scholarships-Info-Bourses@international.gc.ca</w:t>
        </w:r>
      </w:hyperlink>
      <w:r w:rsidR="00167FAA" w:rsidRPr="00060A1B">
        <w:rPr>
          <w:rFonts w:ascii="Ebrima" w:hAnsi="Ebrima" w:cs="Arial"/>
          <w:color w:val="333333"/>
          <w:shd w:val="clear" w:color="auto" w:fill="FFFFFF"/>
        </w:rPr>
        <w:t> or via telephone at 1-613-237-4820.</w:t>
      </w:r>
    </w:p>
    <w:p w:rsidR="00167FAA" w:rsidRPr="00060A1B" w:rsidRDefault="00167FAA" w:rsidP="00167FAA">
      <w:pPr>
        <w:pStyle w:val="NormalWeb"/>
        <w:shd w:val="clear" w:color="auto" w:fill="FFFFFF"/>
        <w:spacing w:line="276" w:lineRule="auto"/>
        <w:jc w:val="both"/>
        <w:rPr>
          <w:rFonts w:ascii="Ebrima" w:hAnsi="Ebrima" w:cs="Arial"/>
          <w:color w:val="333333"/>
          <w:shd w:val="clear" w:color="auto" w:fill="FFFFFF"/>
        </w:rPr>
      </w:pPr>
    </w:p>
    <w:p w:rsidR="00167FAA" w:rsidRPr="00060A1B" w:rsidRDefault="00167FAA" w:rsidP="00167FAA">
      <w:pPr>
        <w:pStyle w:val="NormalWeb"/>
        <w:shd w:val="clear" w:color="auto" w:fill="FFFFFF"/>
        <w:spacing w:line="276" w:lineRule="auto"/>
        <w:jc w:val="both"/>
        <w:rPr>
          <w:rFonts w:ascii="Ebrima" w:hAnsi="Ebrima" w:cs="Arial"/>
          <w:b/>
          <w:color w:val="333333"/>
          <w:u w:val="single"/>
        </w:rPr>
      </w:pPr>
      <w:r w:rsidRPr="00060A1B">
        <w:rPr>
          <w:rFonts w:ascii="Ebrima" w:hAnsi="Ebrima" w:cs="Arial"/>
          <w:b/>
          <w:color w:val="333333"/>
          <w:u w:val="single"/>
          <w:shd w:val="clear" w:color="auto" w:fill="FFFFFF"/>
        </w:rPr>
        <w:t xml:space="preserve">Deadline for submission of online applications is </w:t>
      </w:r>
      <w:r w:rsidRPr="00060A1B">
        <w:rPr>
          <w:rFonts w:ascii="Ebrima" w:hAnsi="Ebrima" w:cs="Arial"/>
          <w:b/>
          <w:bCs/>
          <w:color w:val="333333"/>
          <w:u w:val="single"/>
          <w:shd w:val="clear" w:color="auto" w:fill="FFFFFF"/>
        </w:rPr>
        <w:t>March 1</w:t>
      </w:r>
      <w:r w:rsidR="008E1F7D" w:rsidRPr="00060A1B">
        <w:rPr>
          <w:rFonts w:ascii="Ebrima" w:hAnsi="Ebrima" w:cs="Arial"/>
          <w:b/>
          <w:bCs/>
          <w:color w:val="333333"/>
          <w:u w:val="single"/>
          <w:shd w:val="clear" w:color="auto" w:fill="FFFFFF"/>
        </w:rPr>
        <w:t>8</w:t>
      </w:r>
      <w:r w:rsidRPr="00060A1B">
        <w:rPr>
          <w:rFonts w:ascii="Ebrima" w:hAnsi="Ebrima" w:cs="Arial"/>
          <w:b/>
          <w:bCs/>
          <w:color w:val="333333"/>
          <w:u w:val="single"/>
          <w:shd w:val="clear" w:color="auto" w:fill="FFFFFF"/>
        </w:rPr>
        <w:t>, 202</w:t>
      </w:r>
      <w:r w:rsidR="008E1F7D" w:rsidRPr="00060A1B">
        <w:rPr>
          <w:rFonts w:ascii="Ebrima" w:hAnsi="Ebrima" w:cs="Arial"/>
          <w:b/>
          <w:bCs/>
          <w:color w:val="333333"/>
          <w:u w:val="single"/>
          <w:shd w:val="clear" w:color="auto" w:fill="FFFFFF"/>
        </w:rPr>
        <w:t>5</w:t>
      </w:r>
      <w:r w:rsidRPr="00060A1B">
        <w:rPr>
          <w:rFonts w:ascii="Ebrima" w:hAnsi="Ebrima" w:cs="Arial"/>
          <w:b/>
          <w:color w:val="333333"/>
          <w:u w:val="single"/>
          <w:shd w:val="clear" w:color="auto" w:fill="FFFFFF"/>
        </w:rPr>
        <w:t xml:space="preserve">, </w:t>
      </w:r>
      <w:r w:rsidRPr="00060A1B">
        <w:rPr>
          <w:rFonts w:ascii="Ebrima" w:hAnsi="Ebrima" w:cs="Arial"/>
          <w:b/>
          <w:bCs/>
          <w:color w:val="333333"/>
          <w:u w:val="single"/>
          <w:shd w:val="clear" w:color="auto" w:fill="FFFFFF"/>
        </w:rPr>
        <w:t xml:space="preserve">11:59 p.m. EDT. </w:t>
      </w:r>
    </w:p>
    <w:p w:rsidR="00167FAA" w:rsidRPr="00060A1B" w:rsidRDefault="00167FAA" w:rsidP="00167FAA">
      <w:pPr>
        <w:spacing w:line="276" w:lineRule="auto"/>
        <w:jc w:val="center"/>
        <w:rPr>
          <w:rFonts w:ascii="Ebrima" w:hAnsi="Ebrima" w:cs="David"/>
          <w:b/>
          <w:i/>
        </w:rPr>
      </w:pPr>
    </w:p>
    <w:p w:rsidR="00F22AF1" w:rsidRPr="00060A1B" w:rsidRDefault="00F22AF1" w:rsidP="00167FAA">
      <w:pPr>
        <w:spacing w:line="276" w:lineRule="auto"/>
        <w:jc w:val="center"/>
        <w:rPr>
          <w:rFonts w:ascii="Ebrima" w:hAnsi="Ebrima" w:cs="David"/>
          <w:b/>
          <w:i/>
        </w:rPr>
      </w:pPr>
      <w:r w:rsidRPr="00060A1B">
        <w:rPr>
          <w:rFonts w:ascii="Ebrima" w:hAnsi="Ebrima" w:cs="David"/>
          <w:b/>
          <w:i/>
        </w:rPr>
        <w:t>…  End of Press Release</w:t>
      </w:r>
      <w:r w:rsidRPr="00060A1B">
        <w:rPr>
          <w:rFonts w:ascii="Ebrima" w:hAnsi="Ebrima" w:cs="David"/>
          <w:i/>
        </w:rPr>
        <w:t xml:space="preserve"> </w:t>
      </w:r>
      <w:r w:rsidRPr="00060A1B">
        <w:rPr>
          <w:rFonts w:ascii="Ebrima" w:hAnsi="Ebrima" w:cs="David"/>
          <w:b/>
          <w:i/>
        </w:rPr>
        <w:t>…</w:t>
      </w:r>
    </w:p>
    <w:p w:rsidR="00536317" w:rsidRPr="00060A1B" w:rsidRDefault="00536317" w:rsidP="00167FAA">
      <w:pPr>
        <w:spacing w:line="276" w:lineRule="auto"/>
        <w:jc w:val="both"/>
        <w:rPr>
          <w:rFonts w:ascii="Ebrima" w:hAnsi="Ebrima" w:cs="David"/>
        </w:rPr>
      </w:pPr>
    </w:p>
    <w:p w:rsidR="000E44FB" w:rsidRPr="00060A1B" w:rsidRDefault="000E44FB" w:rsidP="00167FAA">
      <w:pPr>
        <w:spacing w:line="276" w:lineRule="auto"/>
        <w:jc w:val="both"/>
        <w:rPr>
          <w:rFonts w:ascii="Ebrima" w:hAnsi="Ebrima" w:cs="David"/>
        </w:rPr>
      </w:pPr>
    </w:p>
    <w:p w:rsidR="00167FAA" w:rsidRPr="00060A1B" w:rsidRDefault="00167FAA" w:rsidP="00167FAA">
      <w:pPr>
        <w:ind w:right="-180"/>
        <w:rPr>
          <w:rFonts w:ascii="Ebrima" w:hAnsi="Ebrima" w:cstheme="minorHAnsi"/>
          <w:b/>
          <w:color w:val="FF0000"/>
          <w:sz w:val="12"/>
        </w:rPr>
      </w:pPr>
    </w:p>
    <w:p w:rsidR="00167FAA" w:rsidRPr="00060A1B" w:rsidRDefault="00167FAA" w:rsidP="00167FAA">
      <w:pPr>
        <w:ind w:right="-180"/>
        <w:rPr>
          <w:rFonts w:ascii="Ebrima" w:hAnsi="Ebrima" w:cstheme="minorHAnsi"/>
          <w:b/>
          <w:color w:val="FF0000"/>
        </w:rPr>
      </w:pPr>
      <w:bookmarkStart w:id="0" w:name="_GoBack"/>
      <w:bookmarkEnd w:id="0"/>
    </w:p>
    <w:p w:rsidR="00167FAA" w:rsidRPr="00060A1B" w:rsidRDefault="00167FAA" w:rsidP="00167FAA">
      <w:pPr>
        <w:ind w:right="-180"/>
        <w:rPr>
          <w:rFonts w:ascii="Ebrima" w:hAnsi="Ebrima" w:cstheme="minorHAnsi"/>
          <w:b/>
          <w:sz w:val="14"/>
          <w:lang w:val="fr-MA"/>
        </w:rPr>
      </w:pPr>
    </w:p>
    <w:p w:rsidR="00536317" w:rsidRPr="00060A1B" w:rsidRDefault="008E1F7D" w:rsidP="00167FAA">
      <w:pPr>
        <w:ind w:right="-180"/>
        <w:rPr>
          <w:rFonts w:ascii="Ebrima" w:hAnsi="Ebrima" w:cs="David"/>
        </w:rPr>
      </w:pPr>
      <w:r w:rsidRPr="00060A1B">
        <w:rPr>
          <w:rFonts w:ascii="Ebrima" w:hAnsi="Ebrima" w:cstheme="minorHAnsi"/>
          <w:b/>
        </w:rPr>
        <w:t>January</w:t>
      </w:r>
      <w:r w:rsidR="00EA1B20" w:rsidRPr="00060A1B">
        <w:rPr>
          <w:rFonts w:ascii="Ebrima" w:hAnsi="Ebrima" w:cstheme="minorHAnsi"/>
          <w:b/>
        </w:rPr>
        <w:t xml:space="preserve"> </w:t>
      </w:r>
      <w:r w:rsidRPr="00060A1B">
        <w:rPr>
          <w:rFonts w:ascii="Ebrima" w:hAnsi="Ebrima" w:cstheme="minorHAnsi"/>
          <w:b/>
        </w:rPr>
        <w:t>15</w:t>
      </w:r>
      <w:r w:rsidR="00167FAA" w:rsidRPr="00060A1B">
        <w:rPr>
          <w:rFonts w:ascii="Ebrima" w:hAnsi="Ebrima" w:cstheme="minorHAnsi"/>
          <w:b/>
        </w:rPr>
        <w:t>, 2024</w:t>
      </w:r>
    </w:p>
    <w:sectPr w:rsidR="00536317" w:rsidRPr="00060A1B" w:rsidSect="0033512C">
      <w:footerReference w:type="even" r:id="rId11"/>
      <w:footerReference w:type="default" r:id="rId12"/>
      <w:pgSz w:w="12240" w:h="15840"/>
      <w:pgMar w:top="426" w:right="1296" w:bottom="851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F7" w:rsidRDefault="00591AF7" w:rsidP="00173272">
      <w:r>
        <w:separator/>
      </w:r>
    </w:p>
  </w:endnote>
  <w:endnote w:type="continuationSeparator" w:id="0">
    <w:p w:rsidR="00591AF7" w:rsidRDefault="00591AF7" w:rsidP="0017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F7" w:rsidRDefault="00591AF7" w:rsidP="00867A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AF7" w:rsidRDefault="00591A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F7" w:rsidRDefault="00591AF7" w:rsidP="00867A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BFE">
      <w:rPr>
        <w:rStyle w:val="PageNumber"/>
        <w:noProof/>
      </w:rPr>
      <w:t>2</w:t>
    </w:r>
    <w:r>
      <w:rPr>
        <w:rStyle w:val="PageNumber"/>
      </w:rPr>
      <w:fldChar w:fldCharType="end"/>
    </w:r>
  </w:p>
  <w:p w:rsidR="00591AF7" w:rsidRDefault="00591A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F7" w:rsidRDefault="00591AF7" w:rsidP="00173272">
      <w:r>
        <w:separator/>
      </w:r>
    </w:p>
  </w:footnote>
  <w:footnote w:type="continuationSeparator" w:id="0">
    <w:p w:rsidR="00591AF7" w:rsidRDefault="00591AF7" w:rsidP="0017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D8E"/>
    <w:multiLevelType w:val="multilevel"/>
    <w:tmpl w:val="2C4C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16B2B"/>
    <w:multiLevelType w:val="hybridMultilevel"/>
    <w:tmpl w:val="4E4C1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85B85"/>
    <w:multiLevelType w:val="multilevel"/>
    <w:tmpl w:val="2C4C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249DA"/>
    <w:multiLevelType w:val="multilevel"/>
    <w:tmpl w:val="C6FE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11C85"/>
    <w:multiLevelType w:val="hybridMultilevel"/>
    <w:tmpl w:val="A6BC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F1"/>
    <w:rsid w:val="00047043"/>
    <w:rsid w:val="00060A1B"/>
    <w:rsid w:val="000E44FB"/>
    <w:rsid w:val="0012744B"/>
    <w:rsid w:val="00167FAA"/>
    <w:rsid w:val="00173272"/>
    <w:rsid w:val="00196737"/>
    <w:rsid w:val="002351BB"/>
    <w:rsid w:val="002B4DDD"/>
    <w:rsid w:val="0033512C"/>
    <w:rsid w:val="00457BBC"/>
    <w:rsid w:val="00527E5B"/>
    <w:rsid w:val="00536317"/>
    <w:rsid w:val="005818D8"/>
    <w:rsid w:val="00591AF7"/>
    <w:rsid w:val="007C7E60"/>
    <w:rsid w:val="00867AB6"/>
    <w:rsid w:val="008A13AF"/>
    <w:rsid w:val="008C442A"/>
    <w:rsid w:val="008D7F9C"/>
    <w:rsid w:val="008E1F7D"/>
    <w:rsid w:val="008F6C71"/>
    <w:rsid w:val="009661AC"/>
    <w:rsid w:val="009D2074"/>
    <w:rsid w:val="009F3157"/>
    <w:rsid w:val="00A07C4A"/>
    <w:rsid w:val="00A32F3E"/>
    <w:rsid w:val="00A40AE2"/>
    <w:rsid w:val="00A5264D"/>
    <w:rsid w:val="00A805DC"/>
    <w:rsid w:val="00AC2E0A"/>
    <w:rsid w:val="00B30303"/>
    <w:rsid w:val="00CE602E"/>
    <w:rsid w:val="00E27564"/>
    <w:rsid w:val="00E80A95"/>
    <w:rsid w:val="00EA1B20"/>
    <w:rsid w:val="00EB1E9B"/>
    <w:rsid w:val="00EE0BFE"/>
    <w:rsid w:val="00F22AF1"/>
    <w:rsid w:val="00FB0ED6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70309-8342-46BF-95F3-C27CB647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AF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2AF1"/>
    <w:pPr>
      <w:keepNext/>
      <w:outlineLvl w:val="0"/>
    </w:pPr>
    <w:rPr>
      <w:rFonts w:ascii="Albertus Medium" w:hAnsi="Albertus Medium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22AF1"/>
    <w:pPr>
      <w:keepNext/>
      <w:jc w:val="center"/>
      <w:outlineLvl w:val="1"/>
    </w:pPr>
    <w:rPr>
      <w:b/>
      <w:bCs/>
      <w:sz w:val="40"/>
      <w:u w:val="single"/>
    </w:rPr>
  </w:style>
  <w:style w:type="paragraph" w:styleId="Heading5">
    <w:name w:val="heading 5"/>
    <w:basedOn w:val="Normal"/>
    <w:next w:val="Normal"/>
    <w:link w:val="Heading5Char"/>
    <w:qFormat/>
    <w:rsid w:val="00F22AF1"/>
    <w:pPr>
      <w:keepNext/>
      <w:outlineLvl w:val="4"/>
    </w:pPr>
    <w:rPr>
      <w:rFonts w:ascii="Baskerville Old Face" w:hAnsi="Baskerville Old Face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AF1"/>
    <w:rPr>
      <w:rFonts w:ascii="Albertus Medium" w:eastAsia="Times New Roman" w:hAnsi="Albertus Medium" w:cs="Times New Roman"/>
      <w:b/>
      <w:bCs/>
      <w:szCs w:val="20"/>
    </w:rPr>
  </w:style>
  <w:style w:type="character" w:customStyle="1" w:styleId="Heading2Char">
    <w:name w:val="Heading 2 Char"/>
    <w:basedOn w:val="DefaultParagraphFont"/>
    <w:link w:val="Heading2"/>
    <w:rsid w:val="00F22AF1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F22AF1"/>
    <w:rPr>
      <w:rFonts w:ascii="Baskerville Old Face" w:eastAsia="Times New Roman" w:hAnsi="Baskerville Old Face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F22AF1"/>
    <w:pPr>
      <w:jc w:val="both"/>
    </w:pPr>
    <w:rPr>
      <w:rFonts w:ascii="Arial Black" w:hAnsi="Arial Black"/>
      <w:szCs w:val="20"/>
    </w:rPr>
  </w:style>
  <w:style w:type="character" w:customStyle="1" w:styleId="BodyTextChar">
    <w:name w:val="Body Text Char"/>
    <w:basedOn w:val="DefaultParagraphFont"/>
    <w:link w:val="BodyText"/>
    <w:rsid w:val="00F22AF1"/>
    <w:rPr>
      <w:rFonts w:ascii="Arial Black" w:eastAsia="Times New Roman" w:hAnsi="Arial Black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22AF1"/>
    <w:pPr>
      <w:pBdr>
        <w:bottom w:val="single" w:sz="12" w:space="1" w:color="auto"/>
      </w:pBdr>
    </w:pPr>
    <w:rPr>
      <w:rFonts w:ascii="Baskerville" w:hAnsi="Baskerville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F22AF1"/>
    <w:rPr>
      <w:rFonts w:ascii="Baskerville" w:eastAsia="Times New Roman" w:hAnsi="Baskerville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F22A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2AF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2AF1"/>
  </w:style>
  <w:style w:type="character" w:styleId="Hyperlink">
    <w:name w:val="Hyperlink"/>
    <w:basedOn w:val="DefaultParagraphFont"/>
    <w:uiPriority w:val="99"/>
    <w:unhideWhenUsed/>
    <w:rsid w:val="002B4DD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B4DDD"/>
  </w:style>
  <w:style w:type="character" w:customStyle="1" w:styleId="object3">
    <w:name w:val="object3"/>
    <w:basedOn w:val="DefaultParagraphFont"/>
    <w:rsid w:val="002B4DDD"/>
  </w:style>
  <w:style w:type="character" w:customStyle="1" w:styleId="object4">
    <w:name w:val="object4"/>
    <w:basedOn w:val="DefaultParagraphFont"/>
    <w:rsid w:val="002B4DDD"/>
  </w:style>
  <w:style w:type="table" w:styleId="TableGrid">
    <w:name w:val="Table Grid"/>
    <w:basedOn w:val="TableNormal"/>
    <w:uiPriority w:val="39"/>
    <w:rsid w:val="00EB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5B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80A9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57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cholarships-Info-Bourses@international.g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nada.ca/scholarships-bourses/can/institutions/elap-pfla.aspx?lang=e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08051-7FDA-4FC9-BB18-8FFBCCA2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 R. Development</dc:creator>
  <cp:lastModifiedBy>HRD Secretary</cp:lastModifiedBy>
  <cp:revision>2</cp:revision>
  <cp:lastPrinted>2025-01-17T12:38:00Z</cp:lastPrinted>
  <dcterms:created xsi:type="dcterms:W3CDTF">2025-01-17T13:16:00Z</dcterms:created>
  <dcterms:modified xsi:type="dcterms:W3CDTF">2025-01-17T13:16:00Z</dcterms:modified>
</cp:coreProperties>
</file>